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58D" w:rsidRPr="008F5F5B" w:rsidRDefault="0027758D" w:rsidP="0027758D">
      <w:pPr>
        <w:pStyle w:val="Nincstrkz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5F5B">
        <w:rPr>
          <w:rFonts w:ascii="Times New Roman" w:hAnsi="Times New Roman" w:cs="Times New Roman"/>
          <w:b/>
          <w:sz w:val="28"/>
          <w:szCs w:val="28"/>
          <w:u w:val="single"/>
        </w:rPr>
        <w:t>Kereskedelmi tevékenység bejelentése, engedélyezése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</w:pPr>
      <w:r w:rsidRPr="0027758D">
        <w:t xml:space="preserve">  </w:t>
      </w:r>
    </w:p>
    <w:p w:rsidR="0027758D" w:rsidRPr="008F5F5B" w:rsidRDefault="0027758D" w:rsidP="0027758D">
      <w:pPr>
        <w:pStyle w:val="Nincstrkz"/>
        <w:rPr>
          <w:b/>
          <w:sz w:val="24"/>
          <w:szCs w:val="24"/>
          <w:u w:val="single"/>
        </w:rPr>
      </w:pPr>
      <w:r w:rsidRPr="008F5F5B">
        <w:rPr>
          <w:b/>
          <w:sz w:val="24"/>
          <w:szCs w:val="24"/>
          <w:u w:val="single"/>
        </w:rPr>
        <w:t>A kereskedelmi tevékenység folytatásának szabályai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</w:pPr>
      <w:r w:rsidRPr="0027758D">
        <w:t xml:space="preserve"> Az, aki Magyarország területén kereskedelmi tevékenységet kíván folytatni, köteles az erre irányuló szándékát a kereskedelmi hatóságnak bejelenteni. Amennyiben a kereskedő nem kíván üzletköteles terméket forgalmazni, üzlete a bejelentést követően üzemeltethető. Működési engedély akkor szükséges az üzlet üzemeltetéséhez, ha ott üzletköteles, azaz kizárólag üzletben forgalmazható termékek is forgalmazásra kerülnek.</w:t>
      </w:r>
    </w:p>
    <w:p w:rsidR="0027758D" w:rsidRPr="0027758D" w:rsidRDefault="0027758D" w:rsidP="0027758D">
      <w:pPr>
        <w:pStyle w:val="Nincstrkz"/>
      </w:pPr>
      <w:r w:rsidRPr="0027758D">
        <w:t xml:space="preserve"> </w:t>
      </w:r>
    </w:p>
    <w:p w:rsidR="0027758D" w:rsidRPr="0027758D" w:rsidRDefault="0027758D" w:rsidP="0027758D">
      <w:pPr>
        <w:pStyle w:val="Nincstrkz"/>
        <w:rPr>
          <w:b/>
        </w:rPr>
      </w:pPr>
      <w:r w:rsidRPr="0027758D">
        <w:rPr>
          <w:b/>
        </w:rPr>
        <w:t>Kizárólag üzletben forgalmazható termékek: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  <w:numPr>
          <w:ilvl w:val="0"/>
          <w:numId w:val="1"/>
        </w:numPr>
      </w:pPr>
      <w:r w:rsidRPr="0027758D">
        <w:t>a kémiai biztonságról szóló törvény szerinti veszélyes anyagok és keverékek,</w:t>
      </w:r>
    </w:p>
    <w:p w:rsidR="0027758D" w:rsidRPr="0027758D" w:rsidRDefault="0027758D" w:rsidP="0027758D">
      <w:pPr>
        <w:pStyle w:val="Nincstrkz"/>
        <w:numPr>
          <w:ilvl w:val="0"/>
          <w:numId w:val="1"/>
        </w:numPr>
      </w:pPr>
      <w:r w:rsidRPr="0027758D">
        <w:t>az egyes festékek, lakkok és járművek javító fényezésére szolgáló termékek szerves oldószer tartalmának szabályozásáról szóló kormányrendelet hatálya alá tartozó termékek,</w:t>
      </w:r>
    </w:p>
    <w:p w:rsidR="0027758D" w:rsidRPr="0027758D" w:rsidRDefault="0027758D" w:rsidP="0027758D">
      <w:pPr>
        <w:pStyle w:val="Nincstrkz"/>
        <w:numPr>
          <w:ilvl w:val="0"/>
          <w:numId w:val="1"/>
        </w:numPr>
      </w:pPr>
      <w:r w:rsidRPr="0027758D">
        <w:t>állatgyógyászati készítmények és hatóanyagaik,</w:t>
      </w:r>
    </w:p>
    <w:p w:rsidR="0027758D" w:rsidRPr="0027758D" w:rsidRDefault="0027758D" w:rsidP="0027758D">
      <w:pPr>
        <w:pStyle w:val="Nincstrkz"/>
        <w:numPr>
          <w:ilvl w:val="0"/>
          <w:numId w:val="1"/>
        </w:numPr>
      </w:pPr>
      <w:r w:rsidRPr="0027758D">
        <w:t>fegyver, lőszer, robbanó- és robbantószer, gázspray, pirotechnikai termék, a polgári célú pirotechnikai tevékenységek felügyeletéről szóló kormányrendelet szerinti 1</w:t>
      </w:r>
      <w:proofErr w:type="gramStart"/>
      <w:r w:rsidRPr="0027758D">
        <w:t>.,</w:t>
      </w:r>
      <w:proofErr w:type="gramEnd"/>
      <w:r w:rsidRPr="0027758D">
        <w:t xml:space="preserve"> 2. és 3. pirotechnikai osztályba tartozó termékek, az ott meghatározott kivételekkel,</w:t>
      </w:r>
    </w:p>
    <w:p w:rsidR="0027758D" w:rsidRPr="0027758D" w:rsidRDefault="0027758D" w:rsidP="0027758D">
      <w:pPr>
        <w:pStyle w:val="Nincstrkz"/>
        <w:numPr>
          <w:ilvl w:val="0"/>
          <w:numId w:val="1"/>
        </w:numPr>
      </w:pPr>
      <w:r w:rsidRPr="0027758D">
        <w:t>növényvédő szerek és hatóanyagaik,</w:t>
      </w:r>
    </w:p>
    <w:p w:rsidR="0027758D" w:rsidRPr="0027758D" w:rsidRDefault="0027758D" w:rsidP="0027758D">
      <w:pPr>
        <w:pStyle w:val="Nincstrkz"/>
        <w:numPr>
          <w:ilvl w:val="0"/>
          <w:numId w:val="1"/>
        </w:numPr>
      </w:pPr>
      <w:r w:rsidRPr="0027758D">
        <w:t>nem veszélyes hulladék,</w:t>
      </w:r>
    </w:p>
    <w:p w:rsidR="0027758D" w:rsidRPr="0027758D" w:rsidRDefault="0027758D" w:rsidP="0027758D">
      <w:pPr>
        <w:pStyle w:val="Nincstrkz"/>
        <w:numPr>
          <w:ilvl w:val="0"/>
          <w:numId w:val="1"/>
        </w:numPr>
      </w:pPr>
      <w:r w:rsidRPr="0027758D">
        <w:t>„A" és „B" tűzveszélyességi osztályba sorolt anyag.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</w:pPr>
      <w:r w:rsidRPr="0027758D">
        <w:t xml:space="preserve">A </w:t>
      </w:r>
      <w:r w:rsidRPr="008F5F5B">
        <w:rPr>
          <w:u w:val="single"/>
        </w:rPr>
        <w:t>dohánytermékek kiskereskedelme</w:t>
      </w:r>
      <w:r w:rsidRPr="0027758D">
        <w:t xml:space="preserve"> Magyarországon kizárólagosan az állam hatáskörébe utalt tevékenység, melynek gyakorlását az állam – a külön jogszabályban meghatározott szabályok szerint – megkötött koncessziós szerződéssel meghatározott időre átengedheti, ezért a dohánytermék kiskereskedelme kizárólag a koncessziós szerződés rendelkezései által biztosított dohánytermék-kiskereskedelmi jogosultság alapján és dohánytermék-kiskereskedelmi engedély birtokában végezhető.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</w:pPr>
      <w:r w:rsidRPr="0027758D">
        <w:t xml:space="preserve"> Jogszabály – a fentieken túlmenően – a közrend, a közbiztonság, az emberek, az állatok, a növények egészségének és életének védelme, a környezet védelme, közegészségügyi követelmények érvényesítése érdekében előírhatja, hogy az abban meghatározott termékek forgalmazására irányuló kereskedelmi tevékenység kizárólag az ott meghatározott hatósági engedéllyel folytatható. (Például</w:t>
      </w:r>
    </w:p>
    <w:p w:rsidR="0027758D" w:rsidRPr="0027758D" w:rsidRDefault="0027758D" w:rsidP="0027758D">
      <w:pPr>
        <w:pStyle w:val="Nincstrkz"/>
      </w:pPr>
      <w:proofErr w:type="gramStart"/>
      <w:r w:rsidRPr="0027758D">
        <w:t>az</w:t>
      </w:r>
      <w:proofErr w:type="gramEnd"/>
      <w:r w:rsidRPr="0027758D">
        <w:t xml:space="preserve"> egészségügyi szolgáltatás, a fémkereskedelem, a jövedéki termékek forgalmazásának feltételeiről külön törvény rendelkezik.)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</w:pPr>
      <w:r w:rsidRPr="0027758D">
        <w:t xml:space="preserve"> A kereskedelmi tevékenység formáját (kereskedési forma) a kereskedő maga választhatja meg, azonban jogszabály előírhatja, hogy meghatározott termékek forgalmazása kizárólag meghatározott kereskedési formák valamelyikében folytatható, vagy a termék forgalmazását bizonyos kereskedési formákban korlátozhatja, megtilthatja.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  <w:rPr>
          <w:b/>
        </w:rPr>
      </w:pPr>
      <w:r w:rsidRPr="0027758D">
        <w:rPr>
          <w:b/>
        </w:rPr>
        <w:t>Kereskedési formák: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  <w:numPr>
          <w:ilvl w:val="0"/>
          <w:numId w:val="2"/>
        </w:numPr>
      </w:pPr>
      <w:r w:rsidRPr="0027758D">
        <w:t>üzletben folytatott kereskedelmi tevékenység,</w:t>
      </w:r>
    </w:p>
    <w:p w:rsidR="0027758D" w:rsidRPr="0027758D" w:rsidRDefault="0027758D" w:rsidP="0027758D">
      <w:pPr>
        <w:pStyle w:val="Nincstrkz"/>
        <w:numPr>
          <w:ilvl w:val="0"/>
          <w:numId w:val="2"/>
        </w:numPr>
      </w:pPr>
      <w:r w:rsidRPr="0027758D">
        <w:t>mozgóbolt útján folytatott kereskedelmi tevékenység,</w:t>
      </w:r>
    </w:p>
    <w:p w:rsidR="0027758D" w:rsidRPr="0027758D" w:rsidRDefault="0027758D" w:rsidP="0027758D">
      <w:pPr>
        <w:pStyle w:val="Nincstrkz"/>
        <w:numPr>
          <w:ilvl w:val="0"/>
          <w:numId w:val="2"/>
        </w:numPr>
      </w:pPr>
      <w:r w:rsidRPr="0027758D">
        <w:t>bevásárlóközpontban folytatott kereskedelmi tevékenység,</w:t>
      </w:r>
    </w:p>
    <w:p w:rsidR="0027758D" w:rsidRPr="0027758D" w:rsidRDefault="0027758D" w:rsidP="0027758D">
      <w:pPr>
        <w:pStyle w:val="Nincstrkz"/>
        <w:numPr>
          <w:ilvl w:val="0"/>
          <w:numId w:val="2"/>
        </w:numPr>
      </w:pPr>
      <w:r w:rsidRPr="0027758D">
        <w:t>vásáron vagy piacon folytatott kereskedelmi tevékenység,</w:t>
      </w:r>
    </w:p>
    <w:p w:rsidR="0027758D" w:rsidRPr="0027758D" w:rsidRDefault="0027758D" w:rsidP="0027758D">
      <w:pPr>
        <w:pStyle w:val="Nincstrkz"/>
        <w:numPr>
          <w:ilvl w:val="0"/>
          <w:numId w:val="2"/>
        </w:numPr>
      </w:pPr>
      <w:r w:rsidRPr="0027758D">
        <w:t>közterületi értékesítés,</w:t>
      </w:r>
    </w:p>
    <w:p w:rsidR="0027758D" w:rsidRPr="0027758D" w:rsidRDefault="0027758D" w:rsidP="0027758D">
      <w:pPr>
        <w:pStyle w:val="Nincstrkz"/>
        <w:numPr>
          <w:ilvl w:val="0"/>
          <w:numId w:val="2"/>
        </w:numPr>
      </w:pPr>
      <w:r w:rsidRPr="0027758D">
        <w:t>közvetlen értékesítés,</w:t>
      </w:r>
    </w:p>
    <w:p w:rsidR="0027758D" w:rsidRPr="0027758D" w:rsidRDefault="0027758D" w:rsidP="0027758D">
      <w:pPr>
        <w:pStyle w:val="Nincstrkz"/>
        <w:numPr>
          <w:ilvl w:val="0"/>
          <w:numId w:val="2"/>
        </w:numPr>
      </w:pPr>
      <w:r w:rsidRPr="0027758D">
        <w:lastRenderedPageBreak/>
        <w:t>üzleten kívüli kereskedelem,</w:t>
      </w:r>
    </w:p>
    <w:p w:rsidR="0027758D" w:rsidRPr="0027758D" w:rsidRDefault="0027758D" w:rsidP="0027758D">
      <w:pPr>
        <w:pStyle w:val="Nincstrkz"/>
        <w:numPr>
          <w:ilvl w:val="0"/>
          <w:numId w:val="2"/>
        </w:numPr>
      </w:pPr>
      <w:r w:rsidRPr="0027758D">
        <w:t>csomagküldő kereskedelem,</w:t>
      </w:r>
    </w:p>
    <w:p w:rsidR="0027758D" w:rsidRPr="0027758D" w:rsidRDefault="0027758D" w:rsidP="0027758D">
      <w:pPr>
        <w:pStyle w:val="Nincstrkz"/>
        <w:numPr>
          <w:ilvl w:val="0"/>
          <w:numId w:val="2"/>
        </w:numPr>
      </w:pPr>
      <w:r w:rsidRPr="0027758D">
        <w:t>automatából történő értékesítés,</w:t>
      </w:r>
    </w:p>
    <w:p w:rsidR="0027758D" w:rsidRPr="0027758D" w:rsidRDefault="0027758D" w:rsidP="0027758D">
      <w:pPr>
        <w:pStyle w:val="Nincstrkz"/>
        <w:numPr>
          <w:ilvl w:val="0"/>
          <w:numId w:val="2"/>
        </w:numPr>
      </w:pPr>
      <w:r w:rsidRPr="0027758D">
        <w:t>közlekedési eszközön folytatott értékesítés.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  <w:rPr>
          <w:b/>
        </w:rPr>
      </w:pPr>
      <w:r w:rsidRPr="0027758D">
        <w:t xml:space="preserve"> </w:t>
      </w:r>
      <w:r w:rsidRPr="0027758D">
        <w:rPr>
          <w:b/>
        </w:rPr>
        <w:t>A kereskedelmi tevékenység bejelentésére, engedélyezésére irányuló kérelmet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  <w:numPr>
          <w:ilvl w:val="0"/>
          <w:numId w:val="3"/>
        </w:numPr>
      </w:pPr>
      <w:r w:rsidRPr="0027758D">
        <w:t>csomagküldő kereskedelem, automatából történő értékesítés, valamint közlekedési eszközön folytatott értékesítés esetében a kereskedő székhelye szerinti település jegyzőjénél,</w:t>
      </w:r>
    </w:p>
    <w:p w:rsidR="0027758D" w:rsidRPr="0027758D" w:rsidRDefault="0027758D" w:rsidP="0027758D">
      <w:pPr>
        <w:pStyle w:val="Nincstrkz"/>
        <w:numPr>
          <w:ilvl w:val="0"/>
          <w:numId w:val="3"/>
        </w:numPr>
      </w:pPr>
      <w:r w:rsidRPr="0027758D">
        <w:t>a többi kereskedelmi tevékenység esetében a kereskedelmi tevékenység helye szerinti települési jegyzőnél kell előterjeszteni.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</w:pPr>
      <w:r w:rsidRPr="0027758D">
        <w:t>Ha a bejelentésre, engedélyezésre irányuló kérelemben olyan termék is szerepel, amelynek forgalmazásához külön hatóság engedélye szükséges, a települési jegyző a kérelmet továbbítja</w:t>
      </w:r>
    </w:p>
    <w:p w:rsidR="0027758D" w:rsidRPr="0027758D" w:rsidRDefault="0027758D" w:rsidP="0027758D">
      <w:pPr>
        <w:pStyle w:val="Nincstrkz"/>
      </w:pPr>
      <w:proofErr w:type="gramStart"/>
      <w:r w:rsidRPr="0027758D">
        <w:t>a</w:t>
      </w:r>
      <w:proofErr w:type="gramEnd"/>
      <w:r w:rsidRPr="0027758D">
        <w:t xml:space="preserve"> külön engedély kiadására hatáskörrel rendelkező illetékes hatósághoz.</w:t>
      </w:r>
    </w:p>
    <w:p w:rsidR="0027758D" w:rsidRPr="0027758D" w:rsidRDefault="0027758D" w:rsidP="0027758D">
      <w:pPr>
        <w:pStyle w:val="Nincstrkz"/>
      </w:pPr>
    </w:p>
    <w:p w:rsidR="0027758D" w:rsidRPr="008F5F5B" w:rsidRDefault="0027758D" w:rsidP="0027758D">
      <w:pPr>
        <w:pStyle w:val="Nincstrkz"/>
        <w:rPr>
          <w:i/>
        </w:rPr>
      </w:pPr>
      <w:r w:rsidRPr="008F5F5B">
        <w:rPr>
          <w:i/>
        </w:rPr>
        <w:t xml:space="preserve"> A külön engedély iránti kérelem benyújtásával egyidejűleg a külön engedély kiadására hatáskörrel rendelkező illetékes hatóságnál is teljesíthető a kereskedelmi tevékenység bejelentése és</w:t>
      </w:r>
    </w:p>
    <w:p w:rsidR="0027758D" w:rsidRPr="008F5F5B" w:rsidRDefault="0027758D" w:rsidP="0027758D">
      <w:pPr>
        <w:pStyle w:val="Nincstrkz"/>
        <w:rPr>
          <w:i/>
        </w:rPr>
      </w:pPr>
      <w:proofErr w:type="gramStart"/>
      <w:r w:rsidRPr="008F5F5B">
        <w:rPr>
          <w:i/>
        </w:rPr>
        <w:t>a</w:t>
      </w:r>
      <w:proofErr w:type="gramEnd"/>
      <w:r w:rsidRPr="008F5F5B">
        <w:rPr>
          <w:i/>
        </w:rPr>
        <w:t xml:space="preserve"> bejelentésért fizetendő illeték megfizetése, ebben az esetben a külön engedély kiadására jogosult hatóság a bejelentést továbbítja a hatáskörrel és illetékességgel rendelkező települési jegyzőnek.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  <w:rPr>
          <w:b/>
        </w:rPr>
      </w:pPr>
      <w:r w:rsidRPr="0027758D">
        <w:rPr>
          <w:b/>
        </w:rPr>
        <w:t>A kereskedelmi tevékenység bejelentésével kapcsolatos eljárás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  <w:rPr>
          <w:b/>
        </w:rPr>
      </w:pPr>
      <w:r w:rsidRPr="0027758D">
        <w:rPr>
          <w:b/>
        </w:rPr>
        <w:t xml:space="preserve"> A kereskedelmi tevékenység folytatásáról szóló bejelentésben kötelező megadni az alábbi adatokat: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  <w:numPr>
          <w:ilvl w:val="0"/>
          <w:numId w:val="4"/>
        </w:numPr>
      </w:pPr>
      <w:r w:rsidRPr="0027758D">
        <w:t>a kereskedő neve, címe, székhelye, cégjegyzékszáma (egyéni vállalkozó esetében nyilvántartási száma, kistermelő esetében regisztrációs száma), statisztikai száma,</w:t>
      </w:r>
    </w:p>
    <w:p w:rsidR="0027758D" w:rsidRPr="0027758D" w:rsidRDefault="0027758D" w:rsidP="0027758D">
      <w:pPr>
        <w:pStyle w:val="Nincstrkz"/>
        <w:numPr>
          <w:ilvl w:val="0"/>
          <w:numId w:val="4"/>
        </w:numPr>
      </w:pPr>
      <w:proofErr w:type="gramStart"/>
      <w:r w:rsidRPr="0027758D">
        <w:t>a folytatni kívánt kereskedelmi tevékenység címe (több helyszín esetében címek), mozgóbolt esetében a működési terület és az útvonal jegyzéke, üzleten kívüli kereskedés és csomagküldő kereskedelem esetében a működési terület jegyzéke, a működési területével érintett települések, vagy – ha a tevékenység egy egész megyére vagy az ország egészére kiterjed – a megye, illetve az országos jelleg megjelölése, közlekedési eszközön folytatott értékesítés esetén annak a közlekedési eszköznek a megjelölése (a jármű azonosítására használt jelzés feltüntetésével), amelyen kereskedelmi tevékenységet kívánnak</w:t>
      </w:r>
      <w:proofErr w:type="gramEnd"/>
      <w:r w:rsidRPr="0027758D">
        <w:t xml:space="preserve"> folytatni, üzleten kívüli kereskedelem esetén a termék forgalmazása céljából szervezett utazás vagy tartott rendezvény helyének és időpontjának, illetve a szervezett utazás keretében tartott rendezvény esetén az utazás indulási és célhelyének, valamint az utazás időpontjának megjelölése,</w:t>
      </w:r>
    </w:p>
    <w:p w:rsidR="0027758D" w:rsidRPr="0027758D" w:rsidRDefault="0027758D" w:rsidP="0027758D">
      <w:pPr>
        <w:pStyle w:val="Nincstrkz"/>
        <w:numPr>
          <w:ilvl w:val="0"/>
          <w:numId w:val="4"/>
        </w:numPr>
      </w:pPr>
      <w:r w:rsidRPr="0027758D">
        <w:t>a kereskedelmi tevékenység helye szerinti bontásban a folytatni kívánt kereskedelmi tevékenység formája,</w:t>
      </w:r>
    </w:p>
    <w:p w:rsidR="0027758D" w:rsidRPr="0027758D" w:rsidRDefault="0027758D" w:rsidP="0027758D">
      <w:pPr>
        <w:pStyle w:val="Nincstrkz"/>
        <w:numPr>
          <w:ilvl w:val="0"/>
          <w:numId w:val="4"/>
        </w:numPr>
      </w:pPr>
      <w:r w:rsidRPr="0027758D">
        <w:t xml:space="preserve">amennyiben a kereskedelmi tevékenység üzletben történik, az üzlet napi/heti nyitva tartási ideje, tulajdonosa, címe, helyrajzi száma, használatának jogcíme, elnevezése, alapterülete (m2), vendéglátó üzlet esetén befogadóképessége, a vásárlók könyve </w:t>
      </w:r>
      <w:proofErr w:type="gramStart"/>
      <w:r w:rsidRPr="0027758D">
        <w:t>nyomtatvány  azonosító</w:t>
      </w:r>
      <w:proofErr w:type="gramEnd"/>
      <w:r w:rsidRPr="0027758D">
        <w:t xml:space="preserve"> adatai és használatba vételének időpontja, napi fogyasztási cikket értékesítő üzlet esetén</w:t>
      </w:r>
    </w:p>
    <w:p w:rsidR="0027758D" w:rsidRPr="0027758D" w:rsidRDefault="0027758D" w:rsidP="0027758D">
      <w:pPr>
        <w:pStyle w:val="Nincstrkz"/>
        <w:numPr>
          <w:ilvl w:val="0"/>
          <w:numId w:val="4"/>
        </w:numPr>
      </w:pPr>
      <w:r w:rsidRPr="0027758D">
        <w:t>az árusítótér nettó alapterülete, az üzlethez létesített gépjármű-várakozóhelyek száma, azok telekhatártól mért távolsága és elhelyezése (saját telken vagy más telken parkolóban, parkolóházban vagy közterületek közlekedésre szánt területe egy részén, illetve</w:t>
      </w:r>
    </w:p>
    <w:p w:rsidR="0027758D" w:rsidRPr="0027758D" w:rsidRDefault="0027758D" w:rsidP="0027758D">
      <w:pPr>
        <w:pStyle w:val="Nincstrkz"/>
        <w:numPr>
          <w:ilvl w:val="0"/>
          <w:numId w:val="4"/>
        </w:numPr>
      </w:pPr>
      <w:r w:rsidRPr="0027758D">
        <w:t>a közforgalom céljára átadott magánút egy részén),</w:t>
      </w:r>
    </w:p>
    <w:p w:rsidR="0027758D" w:rsidRPr="0027758D" w:rsidRDefault="0027758D" w:rsidP="0027758D">
      <w:pPr>
        <w:pStyle w:val="Nincstrkz"/>
        <w:numPr>
          <w:ilvl w:val="0"/>
          <w:numId w:val="4"/>
        </w:numPr>
      </w:pPr>
      <w:r w:rsidRPr="0027758D">
        <w:lastRenderedPageBreak/>
        <w:t>az egyes kereskedelmi formák és helyek szerinti bontásban a forgalmazni kívánt termékek megnevezése és sorszáma (a kereskedelmi tevékenységek végzésének feltételeiről szóló 210/2009. (IX. 29.) Korm. rendelet 6. számú melléklete alapján), illetve ezek közül a jövedéki termékek külön nevesítve,</w:t>
      </w:r>
    </w:p>
    <w:p w:rsidR="0027758D" w:rsidRPr="0027758D" w:rsidRDefault="0027758D" w:rsidP="0027758D">
      <w:pPr>
        <w:pStyle w:val="Nincstrkz"/>
        <w:numPr>
          <w:ilvl w:val="0"/>
          <w:numId w:val="4"/>
        </w:numPr>
      </w:pPr>
      <w:r w:rsidRPr="0027758D">
        <w:t>az egyes kereskedelmi formák és helyek szerinti bontásban a folytatni kívánt kereskedelmi tevékenység jellegének meghatározása (kereskedelmi ügynöki tevékenység, kiskereskedelem – megjelölve a vendéglátást amennyiben ilyen tevékenységet folytat –, nagykereskedelem),</w:t>
      </w:r>
    </w:p>
    <w:p w:rsidR="0027758D" w:rsidRPr="0027758D" w:rsidRDefault="0027758D" w:rsidP="0027758D">
      <w:pPr>
        <w:pStyle w:val="Nincstrkz"/>
        <w:numPr>
          <w:ilvl w:val="0"/>
          <w:numId w:val="4"/>
        </w:numPr>
      </w:pPr>
      <w:r w:rsidRPr="0027758D">
        <w:t>a kereskedő nyilatkozata kereskedelmi formák és helyek szerinti bontásban arról, hogy kíván-e szeszesital-kimérést folytatni, illetve kíván-e a vendéglátó üzletben a vendégek szórakoztatására zeneszolgáltatást nyújtani, műsoros előadást, táncot rendezni,</w:t>
      </w:r>
    </w:p>
    <w:p w:rsidR="0027758D" w:rsidRPr="0027758D" w:rsidRDefault="0027758D" w:rsidP="0027758D">
      <w:pPr>
        <w:pStyle w:val="Nincstrkz"/>
        <w:numPr>
          <w:ilvl w:val="0"/>
          <w:numId w:val="4"/>
        </w:numPr>
      </w:pPr>
      <w:r w:rsidRPr="0027758D">
        <w:t>a szerencsejáték szervezéséről szóló 1991. évi XXXIV. törvényben foglaltak alapján szerencsejátéknak nem minősülő szórakoztató játék folytatni.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  <w:rPr>
          <w:b/>
        </w:rPr>
      </w:pPr>
      <w:r w:rsidRPr="0027758D">
        <w:rPr>
          <w:b/>
        </w:rPr>
        <w:t xml:space="preserve"> A bejelentéshez az alábbi okiratokat szükséges csatolni: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  <w:numPr>
          <w:ilvl w:val="0"/>
          <w:numId w:val="5"/>
        </w:numPr>
      </w:pPr>
      <w:r w:rsidRPr="0027758D">
        <w:t>nem a kérelmező tulajdonában lévő üzlet esetében az üzlet használatának jogcímére vonatkozó igazoló okirat (a tulajdoni lap kivételével),</w:t>
      </w:r>
    </w:p>
    <w:p w:rsidR="0027758D" w:rsidRPr="0027758D" w:rsidRDefault="0027758D" w:rsidP="0027758D">
      <w:pPr>
        <w:pStyle w:val="Nincstrkz"/>
        <w:numPr>
          <w:ilvl w:val="0"/>
          <w:numId w:val="5"/>
        </w:numPr>
      </w:pPr>
      <w:r w:rsidRPr="0027758D">
        <w:t>haszonélvezet esetében – ha nem a tulajdonos vagy a haszonélvező a kérelmező –</w:t>
      </w:r>
    </w:p>
    <w:p w:rsidR="0027758D" w:rsidRPr="0027758D" w:rsidRDefault="0027758D" w:rsidP="0027758D">
      <w:pPr>
        <w:pStyle w:val="Nincstrkz"/>
        <w:numPr>
          <w:ilvl w:val="0"/>
          <w:numId w:val="5"/>
        </w:numPr>
      </w:pPr>
      <w:r w:rsidRPr="0027758D">
        <w:t>a haszonélvező hozzájárulását igazoló okirat,</w:t>
      </w:r>
    </w:p>
    <w:p w:rsidR="0027758D" w:rsidRPr="0027758D" w:rsidRDefault="0027758D" w:rsidP="0027758D">
      <w:pPr>
        <w:pStyle w:val="Nincstrkz"/>
        <w:numPr>
          <w:ilvl w:val="0"/>
          <w:numId w:val="5"/>
        </w:numPr>
      </w:pPr>
      <w:r w:rsidRPr="0027758D">
        <w:t>közös tulajdonban álló üzlet esetében, ha nem a tulajdonostársak közössége a kérelmező,</w:t>
      </w:r>
    </w:p>
    <w:p w:rsidR="0027758D" w:rsidRPr="0027758D" w:rsidRDefault="0027758D" w:rsidP="0027758D">
      <w:pPr>
        <w:pStyle w:val="Nincstrkz"/>
        <w:numPr>
          <w:ilvl w:val="0"/>
          <w:numId w:val="5"/>
        </w:numPr>
      </w:pPr>
      <w:r w:rsidRPr="0027758D">
        <w:t>a tulajdonostársak hozzájárulását igazoló okirat.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  <w:rPr>
          <w:b/>
        </w:rPr>
      </w:pPr>
      <w:r w:rsidRPr="0027758D">
        <w:t xml:space="preserve"> </w:t>
      </w:r>
      <w:r w:rsidRPr="0027758D">
        <w:rPr>
          <w:b/>
        </w:rPr>
        <w:t>A bejelentést keltezéssel, valamint a bejelentő aláírásával, illetve bélyegzőjével is el kell látni.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</w:pPr>
      <w:r w:rsidRPr="0027758D">
        <w:t xml:space="preserve"> A jegyző a bejelentés alapján – abban az esetben, ha a bejelentés valamennyi fenti adatot és okiratot hiánytalanul tartalmazza – a bejelentés kézhezvételét követő naptól számított </w:t>
      </w:r>
      <w:r w:rsidRPr="0027758D">
        <w:rPr>
          <w:u w:val="single"/>
        </w:rPr>
        <w:t>21 napon belül</w:t>
      </w:r>
    </w:p>
    <w:p w:rsidR="0027758D" w:rsidRPr="0027758D" w:rsidRDefault="0027758D" w:rsidP="0027758D">
      <w:pPr>
        <w:pStyle w:val="Nincstrkz"/>
      </w:pPr>
      <w:proofErr w:type="gramStart"/>
      <w:r w:rsidRPr="0027758D">
        <w:t>a</w:t>
      </w:r>
      <w:proofErr w:type="gramEnd"/>
      <w:r w:rsidRPr="0027758D">
        <w:t xml:space="preserve"> kereskedelmi tevékenység folytatására vonatkozó, jogszabályban meghatározott adatokat nyilvántartásba veszi. A jegyző által vezetett nyilvántartás nyilvános, azt az önkormányzat honlapján közzé kell tenni.</w:t>
      </w:r>
    </w:p>
    <w:p w:rsidR="0027758D" w:rsidRPr="0027758D" w:rsidRDefault="0027758D" w:rsidP="0027758D">
      <w:pPr>
        <w:pStyle w:val="Nincstrkz"/>
      </w:pPr>
    </w:p>
    <w:p w:rsidR="0027758D" w:rsidRPr="008F5F5B" w:rsidRDefault="0027758D" w:rsidP="0027758D">
      <w:pPr>
        <w:pStyle w:val="Nincstrkz"/>
        <w:rPr>
          <w:u w:val="single"/>
        </w:rPr>
      </w:pPr>
      <w:r w:rsidRPr="0027758D">
        <w:t xml:space="preserve"> A kereskedő a bejelentésben foglalt adatok változását haladéktalanul, a </w:t>
      </w:r>
      <w:r w:rsidRPr="008F5F5B">
        <w:rPr>
          <w:u w:val="single"/>
        </w:rPr>
        <w:t>nyitva tartási idő változását</w:t>
      </w:r>
    </w:p>
    <w:p w:rsidR="0027758D" w:rsidRPr="0027758D" w:rsidRDefault="0027758D" w:rsidP="0027758D">
      <w:pPr>
        <w:pStyle w:val="Nincstrkz"/>
      </w:pPr>
      <w:proofErr w:type="gramStart"/>
      <w:r w:rsidRPr="008F5F5B">
        <w:rPr>
          <w:u w:val="single"/>
        </w:rPr>
        <w:t>a</w:t>
      </w:r>
      <w:proofErr w:type="gramEnd"/>
      <w:r w:rsidRPr="008F5F5B">
        <w:rPr>
          <w:u w:val="single"/>
        </w:rPr>
        <w:t xml:space="preserve"> változást megelőző nyolc napon belül köteles bejelenteni a jegyzőnek</w:t>
      </w:r>
      <w:r w:rsidRPr="0027758D">
        <w:t>.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  <w:rPr>
          <w:b/>
        </w:rPr>
      </w:pPr>
      <w:r w:rsidRPr="0027758D">
        <w:rPr>
          <w:b/>
        </w:rPr>
        <w:t xml:space="preserve"> A nyilvántartásba vételt követően a jegyző a bejelentés másolatát megküldi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  <w:numPr>
          <w:ilvl w:val="0"/>
          <w:numId w:val="6"/>
        </w:numPr>
      </w:pPr>
      <w:r w:rsidRPr="0027758D">
        <w:t>a megyei kormányhivatal járási hivatalának járási népegészségügyi intézetének,</w:t>
      </w:r>
    </w:p>
    <w:p w:rsidR="0027758D" w:rsidRPr="0027758D" w:rsidRDefault="0027758D" w:rsidP="0027758D">
      <w:pPr>
        <w:pStyle w:val="Nincstrkz"/>
        <w:numPr>
          <w:ilvl w:val="0"/>
          <w:numId w:val="6"/>
        </w:numPr>
      </w:pPr>
      <w:r w:rsidRPr="0027758D">
        <w:t>állatgyógyászati készítmény nagykereskedelme, valamint állatgyógyászati készítmény hatóanyagainak forgalmazása esetében a Nemzeti Élelmiszerlánc-biztonsági Hivatalnak,</w:t>
      </w:r>
    </w:p>
    <w:p w:rsidR="0027758D" w:rsidRPr="0027758D" w:rsidRDefault="0027758D" w:rsidP="0027758D">
      <w:pPr>
        <w:pStyle w:val="Nincstrkz"/>
        <w:numPr>
          <w:ilvl w:val="0"/>
          <w:numId w:val="6"/>
        </w:numPr>
      </w:pPr>
      <w:r w:rsidRPr="0027758D">
        <w:t>állatgyógyászati készítmény kiskereskedelme esetén a megyei kormányhivatal élelmiszerlánc-biztonsági és állategészségügyi igazgatóságának,</w:t>
      </w:r>
    </w:p>
    <w:p w:rsidR="0027758D" w:rsidRPr="0027758D" w:rsidRDefault="0027758D" w:rsidP="0027758D">
      <w:pPr>
        <w:pStyle w:val="Nincstrkz"/>
        <w:numPr>
          <w:ilvl w:val="0"/>
          <w:numId w:val="6"/>
        </w:numPr>
      </w:pPr>
      <w:r w:rsidRPr="0027758D">
        <w:t>növényvédő szer és hatóanyagai forgalmazása esetén a növény- és talajvédelmi igazgatóságnak,</w:t>
      </w:r>
    </w:p>
    <w:p w:rsidR="0027758D" w:rsidRPr="0027758D" w:rsidRDefault="0027758D" w:rsidP="0027758D">
      <w:pPr>
        <w:pStyle w:val="Nincstrkz"/>
        <w:numPr>
          <w:ilvl w:val="0"/>
          <w:numId w:val="6"/>
        </w:numPr>
      </w:pPr>
      <w:r w:rsidRPr="0027758D">
        <w:t>olyan üzlet esetében, amelyben „</w:t>
      </w:r>
      <w:proofErr w:type="gramStart"/>
      <w:r w:rsidRPr="0027758D">
        <w:t>A</w:t>
      </w:r>
      <w:proofErr w:type="gramEnd"/>
      <w:r w:rsidRPr="0027758D">
        <w:t>” és „B” tűzveszélyességi osztályba tartozó vegyi árut és anyagot, pirotechnikai terméket, tüzelő- és „C” tűzveszélyességi osztályú építőanyagot, járművet vagy üzemanyagot forgalmaznak, a tűzvédelmi szakhatóságoknak,</w:t>
      </w:r>
    </w:p>
    <w:p w:rsidR="0027758D" w:rsidRPr="0027758D" w:rsidRDefault="0027758D" w:rsidP="0027758D">
      <w:pPr>
        <w:pStyle w:val="Nincstrkz"/>
        <w:numPr>
          <w:ilvl w:val="0"/>
          <w:numId w:val="6"/>
        </w:numPr>
      </w:pPr>
      <w:r w:rsidRPr="0027758D">
        <w:t>a fogyasztóvédelmi hatóságnak,</w:t>
      </w:r>
    </w:p>
    <w:p w:rsidR="0027758D" w:rsidRPr="0027758D" w:rsidRDefault="0027758D" w:rsidP="0027758D">
      <w:pPr>
        <w:pStyle w:val="Nincstrkz"/>
        <w:numPr>
          <w:ilvl w:val="0"/>
          <w:numId w:val="6"/>
        </w:numPr>
      </w:pPr>
      <w:r w:rsidRPr="0027758D">
        <w:t>a fővárosi és megyei kormányhivatal munkavédelmi felügyelőségének, és munkaügyi felügyelőségének,</w:t>
      </w:r>
    </w:p>
    <w:p w:rsidR="0027758D" w:rsidRPr="0027758D" w:rsidRDefault="0027758D" w:rsidP="0027758D">
      <w:pPr>
        <w:pStyle w:val="Nincstrkz"/>
        <w:numPr>
          <w:ilvl w:val="0"/>
          <w:numId w:val="6"/>
        </w:numPr>
      </w:pPr>
      <w:r w:rsidRPr="0027758D">
        <w:t>az illetékes rendőrkapitányságnak,</w:t>
      </w:r>
    </w:p>
    <w:p w:rsidR="0027758D" w:rsidRPr="0027758D" w:rsidRDefault="0027758D" w:rsidP="0027758D">
      <w:pPr>
        <w:pStyle w:val="Nincstrkz"/>
        <w:numPr>
          <w:ilvl w:val="0"/>
          <w:numId w:val="6"/>
        </w:numPr>
      </w:pPr>
      <w:r w:rsidRPr="0027758D">
        <w:t>jövedéki termék esetében az illetékes vámhatóságnak,</w:t>
      </w:r>
    </w:p>
    <w:p w:rsidR="0027758D" w:rsidRPr="0027758D" w:rsidRDefault="0027758D" w:rsidP="0027758D">
      <w:pPr>
        <w:pStyle w:val="Nincstrkz"/>
        <w:numPr>
          <w:ilvl w:val="0"/>
          <w:numId w:val="6"/>
        </w:numPr>
      </w:pPr>
      <w:r w:rsidRPr="0027758D">
        <w:lastRenderedPageBreak/>
        <w:t>élelmiszer, takarmány, állatgyógyászati készítménynek nem minősülő állatgyógyászati termék esetén a járási állat-egészségügyi és élelmiszer-ellenőrző hivatalnak, termésnövelő anyag forgalmazása esetén a megyei kormányhivatal növény- és talajvédelmi igazgatóságának.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</w:pPr>
      <w:r w:rsidRPr="0027758D">
        <w:t>Amennyiben a kereskedelmi tevékenység a megkeresett hatóságok jogszabályban meghatározott hatáskörét érinti, harminc napon belül hatósági ellenőrzést folytatnak le, amelynek eredményéről tájékoztatják a jegyzőt.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</w:pPr>
      <w:r w:rsidRPr="0027758D">
        <w:t xml:space="preserve"> A kereskedelmi tevékenység bejelentése iránti kérelem illetéke </w:t>
      </w:r>
      <w:r w:rsidRPr="0027758D">
        <w:rPr>
          <w:u w:val="single"/>
        </w:rPr>
        <w:t>3000 forint</w:t>
      </w:r>
      <w:r w:rsidRPr="0027758D">
        <w:t>, amelyet a bejelentést tartalmazó iraton illetékbélyeggel kell megfizetni. A nyilvántartott adatokban be</w:t>
      </w:r>
      <w:r>
        <w:t xml:space="preserve">következett változás bejelentésének illetéke </w:t>
      </w:r>
      <w:r w:rsidRPr="008F5F5B">
        <w:rPr>
          <w:u w:val="single"/>
        </w:rPr>
        <w:t>3.000 Forint.</w:t>
      </w:r>
    </w:p>
    <w:p w:rsidR="0027758D" w:rsidRPr="0027758D" w:rsidRDefault="0027758D" w:rsidP="0027758D">
      <w:pPr>
        <w:pStyle w:val="Nincstrkz"/>
      </w:pPr>
    </w:p>
    <w:p w:rsidR="0027758D" w:rsidRPr="008F5F5B" w:rsidRDefault="0027758D" w:rsidP="0027758D">
      <w:pPr>
        <w:pStyle w:val="Nincstrkz"/>
        <w:rPr>
          <w:b/>
          <w:sz w:val="28"/>
          <w:szCs w:val="28"/>
          <w:u w:val="single"/>
        </w:rPr>
      </w:pPr>
      <w:r w:rsidRPr="008F5F5B">
        <w:rPr>
          <w:b/>
          <w:sz w:val="28"/>
          <w:szCs w:val="28"/>
          <w:u w:val="single"/>
        </w:rPr>
        <w:t>A kizárólag üzletben forgalmazható termékeket forgalmazó üzletek működési engedélyezése iránti eljárás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  <w:rPr>
          <w:b/>
        </w:rPr>
      </w:pPr>
      <w:r w:rsidRPr="0027758D">
        <w:rPr>
          <w:b/>
        </w:rPr>
        <w:t>A működési engedély iránti kérelemben a következő adatokat kell megadni: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  <w:numPr>
          <w:ilvl w:val="0"/>
          <w:numId w:val="7"/>
        </w:numPr>
      </w:pPr>
      <w:r w:rsidRPr="0027758D">
        <w:t>a kereskedő neve, címe, székhelye, cégjegyzékszáma (egyéni vállalkozó esetében nyilvántartási száma, kistermelő esetében regisztrációs száma), statisztikai száma,</w:t>
      </w:r>
    </w:p>
    <w:p w:rsidR="0027758D" w:rsidRPr="0027758D" w:rsidRDefault="0027758D" w:rsidP="0027758D">
      <w:pPr>
        <w:pStyle w:val="Nincstrkz"/>
        <w:numPr>
          <w:ilvl w:val="0"/>
          <w:numId w:val="7"/>
        </w:numPr>
      </w:pPr>
      <w:r w:rsidRPr="0027758D">
        <w:t>az üzlet napi/heti nyitva tartási ideje, tulajdonosa, címe, helyrajzi száma, használatának jogcíme, elnevezése, alapterülete (m2),</w:t>
      </w:r>
    </w:p>
    <w:p w:rsidR="0027758D" w:rsidRPr="0027758D" w:rsidRDefault="0027758D" w:rsidP="0027758D">
      <w:pPr>
        <w:pStyle w:val="Nincstrkz"/>
        <w:numPr>
          <w:ilvl w:val="0"/>
          <w:numId w:val="7"/>
        </w:numPr>
      </w:pPr>
      <w:r w:rsidRPr="0027758D">
        <w:t>üzletek szerinti bontásban a forgalmazni kívánt üzletköteles termékek, megnevezése, sorszáma (a kereskedelmi tevékenységek végzésének feltételeiről szóló 210/2009. (IX. 29.) Korm. rendelet 3. számú melléklete alapján), egyéb termékek megnevezése, sorszáma</w:t>
      </w:r>
    </w:p>
    <w:p w:rsidR="0027758D" w:rsidRPr="0027758D" w:rsidRDefault="0027758D" w:rsidP="0027758D">
      <w:pPr>
        <w:pStyle w:val="Nincstrkz"/>
        <w:numPr>
          <w:ilvl w:val="0"/>
          <w:numId w:val="7"/>
        </w:numPr>
      </w:pPr>
      <w:r w:rsidRPr="0027758D">
        <w:t>(a Korm. rendelet 6. számú melléklete alapján), illetve ezek közül a jövedéki termékek külön nevesítve,</w:t>
      </w:r>
    </w:p>
    <w:p w:rsidR="0027758D" w:rsidRPr="0027758D" w:rsidRDefault="0027758D" w:rsidP="0027758D">
      <w:pPr>
        <w:pStyle w:val="Nincstrkz"/>
        <w:numPr>
          <w:ilvl w:val="0"/>
          <w:numId w:val="7"/>
        </w:numPr>
      </w:pPr>
      <w:r w:rsidRPr="0027758D">
        <w:t>üzletek szerinti bontásban a folytatni kívánt kereskedelmi tevékenység jellegének meghatározása (kiskereskedelem vagy nagykereskedelem),</w:t>
      </w:r>
    </w:p>
    <w:p w:rsidR="0027758D" w:rsidRPr="0027758D" w:rsidRDefault="0027758D" w:rsidP="0027758D">
      <w:pPr>
        <w:pStyle w:val="Nincstrkz"/>
        <w:numPr>
          <w:ilvl w:val="0"/>
          <w:numId w:val="7"/>
        </w:numPr>
      </w:pPr>
      <w:r w:rsidRPr="0027758D">
        <w:t>üzletek szerinti bontásban a kereskedő nyilatkozata arról, hogy kéri-e az engedélyezési eljárásban szemle megtartását.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  <w:rPr>
          <w:b/>
        </w:rPr>
      </w:pPr>
      <w:r w:rsidRPr="0027758D">
        <w:rPr>
          <w:b/>
        </w:rPr>
        <w:t xml:space="preserve"> A működési engedély iránti kérelemhez az alábbi okiratokat szükséges csatolni: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  <w:numPr>
          <w:ilvl w:val="0"/>
          <w:numId w:val="8"/>
        </w:numPr>
      </w:pPr>
      <w:r w:rsidRPr="0027758D">
        <w:t>nem a kérelmező tulajdonában lévő üzlet esetében az üzlet használatának jogcímére vonatkozó igazoló okirat (a tulajdoni lap kivételével),</w:t>
      </w:r>
    </w:p>
    <w:p w:rsidR="0027758D" w:rsidRPr="0027758D" w:rsidRDefault="0027758D" w:rsidP="0027758D">
      <w:pPr>
        <w:pStyle w:val="Nincstrkz"/>
        <w:numPr>
          <w:ilvl w:val="0"/>
          <w:numId w:val="8"/>
        </w:numPr>
      </w:pPr>
      <w:r w:rsidRPr="0027758D">
        <w:t>haszonélvezet esetében – ha nem a tulajdonos vagy a haszonélvező a kérelmező –</w:t>
      </w:r>
    </w:p>
    <w:p w:rsidR="0027758D" w:rsidRPr="0027758D" w:rsidRDefault="0027758D" w:rsidP="0027758D">
      <w:pPr>
        <w:pStyle w:val="Nincstrkz"/>
        <w:numPr>
          <w:ilvl w:val="0"/>
          <w:numId w:val="8"/>
        </w:numPr>
      </w:pPr>
      <w:r w:rsidRPr="0027758D">
        <w:t>a haszonélvező hozzájárulását igazoló okirat,</w:t>
      </w:r>
    </w:p>
    <w:p w:rsidR="0027758D" w:rsidRPr="0027758D" w:rsidRDefault="0027758D" w:rsidP="0027758D">
      <w:pPr>
        <w:pStyle w:val="Nincstrkz"/>
        <w:numPr>
          <w:ilvl w:val="0"/>
          <w:numId w:val="8"/>
        </w:numPr>
      </w:pPr>
      <w:r w:rsidRPr="0027758D">
        <w:t>közös tulajdonban álló üzlet esetében, ha nem a tulajdonostársak közössége a kérelmező,</w:t>
      </w:r>
    </w:p>
    <w:p w:rsidR="0027758D" w:rsidRPr="0027758D" w:rsidRDefault="0027758D" w:rsidP="0027758D">
      <w:pPr>
        <w:pStyle w:val="Nincstrkz"/>
        <w:numPr>
          <w:ilvl w:val="0"/>
          <w:numId w:val="8"/>
        </w:numPr>
      </w:pPr>
      <w:r w:rsidRPr="0027758D">
        <w:t>a tulajdonostársak hozzájárulását igazoló okirat.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  <w:rPr>
          <w:b/>
          <w:i/>
        </w:rPr>
      </w:pPr>
      <w:r w:rsidRPr="0027758D">
        <w:rPr>
          <w:b/>
          <w:i/>
        </w:rPr>
        <w:t>A működési engedély iránti kérelmet keltezéssel, valamint a kérelmező aláírásával, illetve bélyegzőjével is el kell látni.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</w:pPr>
      <w:r w:rsidRPr="0027758D">
        <w:t>A működési engedély iránti kérelem előterjesztését követően a jegyző szakhatósági állásfoglalás kibocsátása érdekében megkeresi az alábbi szakhatóságokat: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  <w:numPr>
          <w:ilvl w:val="0"/>
          <w:numId w:val="9"/>
        </w:numPr>
      </w:pPr>
      <w:r w:rsidRPr="0027758D">
        <w:t>a járási hivatal járási népegészségügyi intézetét,</w:t>
      </w:r>
    </w:p>
    <w:p w:rsidR="0027758D" w:rsidRPr="0027758D" w:rsidRDefault="0027758D" w:rsidP="0027758D">
      <w:pPr>
        <w:pStyle w:val="Nincstrkz"/>
        <w:numPr>
          <w:ilvl w:val="0"/>
          <w:numId w:val="9"/>
        </w:numPr>
      </w:pPr>
      <w:r w:rsidRPr="0027758D">
        <w:lastRenderedPageBreak/>
        <w:t>állatgyógyászati készítmény nagykereskedelme, valamint állatgyógyászati készítmény hatóanyagainak forgalmazása esetében a Nemzeti Élelmiszerlánc-biztonsági Hivatalt,</w:t>
      </w:r>
    </w:p>
    <w:p w:rsidR="0027758D" w:rsidRPr="0027758D" w:rsidRDefault="0027758D" w:rsidP="0027758D">
      <w:pPr>
        <w:pStyle w:val="Nincstrkz"/>
        <w:numPr>
          <w:ilvl w:val="0"/>
          <w:numId w:val="9"/>
        </w:numPr>
      </w:pPr>
      <w:r w:rsidRPr="0027758D">
        <w:t>állatgyógyászati készítmény kiskereskedelme esetén az élelmiszerlánc-biztonsági és állategészségügyi igazgatóságot,</w:t>
      </w:r>
    </w:p>
    <w:p w:rsidR="0027758D" w:rsidRPr="0027758D" w:rsidRDefault="0027758D" w:rsidP="0027758D">
      <w:pPr>
        <w:pStyle w:val="Nincstrkz"/>
        <w:numPr>
          <w:ilvl w:val="0"/>
          <w:numId w:val="9"/>
        </w:numPr>
      </w:pPr>
      <w:r w:rsidRPr="0027758D">
        <w:t>növényvédő szer és hatóanyagai forgalmazása esetén a növény- és talajvédelmi igazgatóságot,</w:t>
      </w:r>
    </w:p>
    <w:p w:rsidR="0027758D" w:rsidRPr="0027758D" w:rsidRDefault="0027758D" w:rsidP="0027758D">
      <w:pPr>
        <w:pStyle w:val="Nincstrkz"/>
        <w:numPr>
          <w:ilvl w:val="0"/>
          <w:numId w:val="9"/>
        </w:numPr>
      </w:pPr>
      <w:r w:rsidRPr="0027758D">
        <w:t>nem veszélyes hulladék forgalmazása esetén a környezetvédelmi és természetvédelmi felügyelőséget,</w:t>
      </w:r>
    </w:p>
    <w:p w:rsidR="0027758D" w:rsidRPr="0027758D" w:rsidRDefault="0027758D" w:rsidP="0027758D">
      <w:pPr>
        <w:pStyle w:val="Nincstrkz"/>
        <w:numPr>
          <w:ilvl w:val="0"/>
          <w:numId w:val="9"/>
        </w:numPr>
      </w:pPr>
      <w:r w:rsidRPr="0027758D">
        <w:t>olyan üzlet esetében, amelyben „</w:t>
      </w:r>
      <w:proofErr w:type="gramStart"/>
      <w:r w:rsidRPr="0027758D">
        <w:t>A</w:t>
      </w:r>
      <w:proofErr w:type="gramEnd"/>
      <w:r w:rsidRPr="0027758D">
        <w:t>” és „B” tűzveszélyességi osztályba tartozó vegyi árut és anyagot, pirotechnikai terméket, tüzelő- és „C” tűzveszélyességi osztályú építőanyagot, járművet vagy üzemanyagot forgalmaznak, a tűzvédelmi szakhatóságokat.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</w:pPr>
      <w:r w:rsidRPr="0027758D">
        <w:t xml:space="preserve"> A jegyző a kereskedő kérelmére a szakhatóságokkal közös helyszíni szemle megtartásáról intézkedik, a helyszíni szemle megállapításairól jegyzőkönyv készül, amelybe a helyszíni szemlén részt vevő szakhatóságok szakhatósági állásfoglalását is bele lehet foglalni.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</w:pPr>
      <w:r w:rsidRPr="0027758D">
        <w:t xml:space="preserve">A jegyző a kérelem alapján az üzlet működési engedélyét </w:t>
      </w:r>
      <w:r w:rsidRPr="0027758D">
        <w:rPr>
          <w:u w:val="single"/>
        </w:rPr>
        <w:t>a kérelem előterjesztését követő naptól számított 21 napon belül adja ki,</w:t>
      </w:r>
      <w:r w:rsidRPr="0027758D">
        <w:t xml:space="preserve"> azonban az ügyintézési határidőbe nem számítanak be</w:t>
      </w:r>
    </w:p>
    <w:p w:rsidR="0027758D" w:rsidRPr="0027758D" w:rsidRDefault="0027758D" w:rsidP="0027758D">
      <w:pPr>
        <w:pStyle w:val="Nincstrkz"/>
      </w:pPr>
      <w:proofErr w:type="gramStart"/>
      <w:r w:rsidRPr="0027758D">
        <w:t>a</w:t>
      </w:r>
      <w:proofErr w:type="gramEnd"/>
      <w:r w:rsidRPr="0027758D">
        <w:t xml:space="preserve"> jogszabályban meghatározott időtartamok – például a kérelem hiányainak pótlásáig vagy</w:t>
      </w:r>
    </w:p>
    <w:p w:rsidR="0027758D" w:rsidRPr="0027758D" w:rsidRDefault="0027758D" w:rsidP="0027758D">
      <w:pPr>
        <w:pStyle w:val="Nincstrkz"/>
      </w:pPr>
      <w:proofErr w:type="gramStart"/>
      <w:r w:rsidRPr="0027758D">
        <w:t>a</w:t>
      </w:r>
      <w:proofErr w:type="gramEnd"/>
      <w:r w:rsidRPr="0027758D">
        <w:t xml:space="preserve"> szakhatósági állásfoglalás megadásáig terjedő idő –, így ezekkel az ügyintézés időtartama meghosszabbodhat.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</w:pPr>
      <w:r w:rsidRPr="0027758D">
        <w:t>A működési engedély megadásával egyidejűleg a jegyző az üzletet nyilvántartásba veszi és</w:t>
      </w:r>
    </w:p>
    <w:p w:rsidR="0027758D" w:rsidRPr="0027758D" w:rsidRDefault="0027758D" w:rsidP="0027758D">
      <w:pPr>
        <w:pStyle w:val="Nincstrkz"/>
      </w:pPr>
      <w:proofErr w:type="gramStart"/>
      <w:r w:rsidRPr="0027758D">
        <w:t>a</w:t>
      </w:r>
      <w:proofErr w:type="gramEnd"/>
      <w:r w:rsidRPr="0027758D">
        <w:t xml:space="preserve"> működési engedély kiadásáról igazolást állít ki.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</w:pPr>
      <w:r w:rsidRPr="0027758D">
        <w:t>A kereskedő a kérelemben foglalt adatok változását haladéktalanul, a nyitva tartási idő változását</w:t>
      </w:r>
    </w:p>
    <w:p w:rsidR="0027758D" w:rsidRPr="0027758D" w:rsidRDefault="0027758D" w:rsidP="0027758D">
      <w:pPr>
        <w:pStyle w:val="Nincstrkz"/>
      </w:pPr>
      <w:proofErr w:type="gramStart"/>
      <w:r w:rsidRPr="0027758D">
        <w:t>a</w:t>
      </w:r>
      <w:proofErr w:type="gramEnd"/>
      <w:r w:rsidRPr="0027758D">
        <w:t xml:space="preserve"> változást megelőző nyolc napon belül köteles bejelenteni a jegyzőnek.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</w:pPr>
      <w:r w:rsidRPr="0027758D">
        <w:t>A jegyző a működési engedély tárgyában hozott határozatot közli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  <w:numPr>
          <w:ilvl w:val="0"/>
          <w:numId w:val="10"/>
        </w:numPr>
      </w:pPr>
      <w:r w:rsidRPr="0027758D">
        <w:t>a fogyasztóvédelmi hatósággal,</w:t>
      </w:r>
    </w:p>
    <w:p w:rsidR="0027758D" w:rsidRPr="0027758D" w:rsidRDefault="0027758D" w:rsidP="0027758D">
      <w:pPr>
        <w:pStyle w:val="Nincstrkz"/>
        <w:numPr>
          <w:ilvl w:val="0"/>
          <w:numId w:val="10"/>
        </w:numPr>
      </w:pPr>
      <w:r w:rsidRPr="0027758D">
        <w:t>a munkavédelmi felügyelőséggel és a munkaügyi felügyelőséggel,</w:t>
      </w:r>
    </w:p>
    <w:p w:rsidR="0027758D" w:rsidRPr="0027758D" w:rsidRDefault="0027758D" w:rsidP="0027758D">
      <w:pPr>
        <w:pStyle w:val="Nincstrkz"/>
        <w:numPr>
          <w:ilvl w:val="0"/>
          <w:numId w:val="10"/>
        </w:numPr>
      </w:pPr>
      <w:r w:rsidRPr="0027758D">
        <w:t>az illetékes rendőrkapitánysággal,</w:t>
      </w:r>
    </w:p>
    <w:p w:rsidR="0027758D" w:rsidRPr="0027758D" w:rsidRDefault="0027758D" w:rsidP="0027758D">
      <w:pPr>
        <w:pStyle w:val="Nincstrkz"/>
        <w:numPr>
          <w:ilvl w:val="0"/>
          <w:numId w:val="10"/>
        </w:numPr>
      </w:pPr>
      <w:r w:rsidRPr="0027758D">
        <w:t>jövedéki termék esetében a vámhatósággal,</w:t>
      </w:r>
    </w:p>
    <w:p w:rsidR="0027758D" w:rsidRPr="0027758D" w:rsidRDefault="0027758D" w:rsidP="0027758D">
      <w:pPr>
        <w:pStyle w:val="Nincstrkz"/>
        <w:numPr>
          <w:ilvl w:val="0"/>
          <w:numId w:val="10"/>
        </w:numPr>
      </w:pPr>
      <w:r w:rsidRPr="0027758D">
        <w:t>élelmiszer, takarmány, állatgyógyászati készítménynek nem minősülő állatgyógyászati termék forgalmazása esetén a járási állat-egészségügyi hivatallal,</w:t>
      </w:r>
    </w:p>
    <w:p w:rsidR="0027758D" w:rsidRPr="0027758D" w:rsidRDefault="0027758D" w:rsidP="0027758D">
      <w:pPr>
        <w:pStyle w:val="Nincstrkz"/>
        <w:numPr>
          <w:ilvl w:val="0"/>
          <w:numId w:val="10"/>
        </w:numPr>
      </w:pPr>
      <w:r w:rsidRPr="0027758D">
        <w:t>termésnövelő anyag forgalmazása esetén a növény- és talajvédelmi igazgatósággal.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</w:pPr>
      <w:r w:rsidRPr="0027758D">
        <w:t xml:space="preserve">Az üzlet működési engedélyének kiadása </w:t>
      </w:r>
      <w:r>
        <w:t>illetékmentes</w:t>
      </w:r>
      <w:r w:rsidRPr="0027758D">
        <w:t>, a működési engedélyben feltüntetett adatok módosításáért – a változtatások számára tekintet nélkül – 3000 forint illetéket kell fizetni. A működési engedély megrongálódása, megsemmisülése, elvesztése esetén kiállított másodlat illetéke 3000 forint. Az illetéket az eljárást kezdeményező iraton (a működési engedély kiadása,</w:t>
      </w:r>
    </w:p>
    <w:p w:rsidR="0027758D" w:rsidRPr="0027758D" w:rsidRDefault="0027758D" w:rsidP="0027758D">
      <w:pPr>
        <w:pStyle w:val="Nincstrkz"/>
        <w:numPr>
          <w:ilvl w:val="0"/>
          <w:numId w:val="11"/>
        </w:numPr>
      </w:pPr>
      <w:r w:rsidRPr="0027758D">
        <w:t>az abban feltüntetett adatok módosítása, illetve a másodlat kiállítása iránti kérelmen) illetékbélyeggel kell megfizetni. A kérelmező köteles megfizetni továbbá – a forgalmazott termékek körétől függően –</w:t>
      </w:r>
    </w:p>
    <w:p w:rsidR="0027758D" w:rsidRPr="0027758D" w:rsidRDefault="0027758D" w:rsidP="0027758D">
      <w:pPr>
        <w:pStyle w:val="Nincstrkz"/>
        <w:numPr>
          <w:ilvl w:val="0"/>
          <w:numId w:val="11"/>
        </w:numPr>
      </w:pPr>
      <w:r w:rsidRPr="0027758D">
        <w:t>a hatáskörrel rendelkező szakhatóságok eljárásának lefolytatására külön jogszabályokban meghatározott igazgatási szolgáltatási díjakat.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</w:pPr>
      <w:r w:rsidRPr="0027758D">
        <w:t xml:space="preserve"> </w:t>
      </w:r>
    </w:p>
    <w:p w:rsidR="0027758D" w:rsidRPr="0027758D" w:rsidRDefault="0027758D" w:rsidP="0027758D">
      <w:pPr>
        <w:pStyle w:val="Nincstrkz"/>
      </w:pPr>
      <w:r w:rsidRPr="0027758D">
        <w:t>A kereskedelmi tevékenység bejelentése és az üzlet működési engedélyének kiadása iránti eljárásban hozott döntéssel szemben igénybe vehető jogorvoslat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</w:pPr>
      <w:r w:rsidRPr="0027758D">
        <w:t xml:space="preserve">A jegyző döntése ellen a bejelentő, kérelmező – a döntés kézhezvételét követő </w:t>
      </w:r>
      <w:r w:rsidRPr="008F5F5B">
        <w:rPr>
          <w:u w:val="single"/>
        </w:rPr>
        <w:t>15 napon belül</w:t>
      </w:r>
      <w:r w:rsidRPr="0027758D">
        <w:t xml:space="preserve"> – fellebbezést nyújthat be. A fellebbezést a sérelmezett döntést meghozó jegyzőnél kell előterjeszteni, aki a fellebbezésben foglaltak alapján döntését kijavíthatja, kiegészítheti, módosíthatja, visszavonhatja, illetve – jogszabályban meghatározott esetekben – a fellebbezést érdemi vizsgálat nélkül elutasíthatja. Amennyiben ezek egyikére sem kerül sor, a jegyző a fellebbezést – az ügy összes iratával és a fellebbezésről kialakított álláspontját tartalmazó nyilatkozattal – megküldi a Békés Megyei Kormányhivatalnak.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</w:pPr>
      <w:r w:rsidRPr="0027758D">
        <w:t xml:space="preserve"> A Kormányhivatal a sérelmezett döntést, valamint az azt megelőző eljárást megvizsgálja, ennek során nincs kötve a fellebbezésben foglaltakhoz. Ha a fellebbezés érinti valamely eljárt szakhatóság által kiadott állásfoglalást, a Kormányhivatal beszerzi a másodfokú eljárásra jogszabályban kijelölt szakhatóság állásfoglalását. A fellebbezés alapján a Kormányhivatal a jegyző döntését helybenhagyhatja, megváltoztathatja vagy megsemmisítheti, illetve – a döntés megsemmisítése mellett – a jegyzőt új eljárás lefolytatására utasíthatja.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</w:pPr>
      <w:r w:rsidRPr="0027758D">
        <w:t xml:space="preserve">A jegyző határozata elleni fellebbezés illetéke 5000 forint, amennyiben a sérelmezett döntésről való </w:t>
      </w:r>
      <w:proofErr w:type="gramStart"/>
      <w:r w:rsidRPr="0027758D">
        <w:t>rendelkezés végzésben</w:t>
      </w:r>
      <w:proofErr w:type="gramEnd"/>
      <w:r w:rsidRPr="0027758D">
        <w:t xml:space="preserve"> történt, 3000 forint, amelyet illetékbélyeggel a fellebbezésen kell megfizetni.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</w:pPr>
      <w:r w:rsidRPr="0027758D">
        <w:t xml:space="preserve"> A </w:t>
      </w:r>
      <w:r>
        <w:t xml:space="preserve">Heves </w:t>
      </w:r>
      <w:r w:rsidRPr="0027758D">
        <w:t>Megyei Kormányhivatal</w:t>
      </w:r>
      <w:r w:rsidR="002A0D8F">
        <w:t xml:space="preserve"> (</w:t>
      </w:r>
      <w:bookmarkStart w:id="0" w:name="_GoBack"/>
      <w:bookmarkEnd w:id="0"/>
      <w:r w:rsidR="002A0D8F">
        <w:t>3300, Eger, Kossuth L. u. 9.)</w:t>
      </w:r>
      <w:r w:rsidRPr="0027758D">
        <w:t xml:space="preserve"> által meghozott másodfokú döntés ellen közigazgatási úton további jogorvoslatnak nincs helye, annak – amennyiben a döntés jogszabályt sért – bírósági felülvizsgálatát lehet kérni. A keresetlevelet a jegyzőnél kell előterjeszteni a másodfokú döntés kézhezvételét követő 30 napon belül. A</w:t>
      </w:r>
      <w:r>
        <w:t>z Egri</w:t>
      </w:r>
      <w:r w:rsidRPr="0027758D">
        <w:t xml:space="preserve"> Közigazgatási és Munkaügyi Bíróság a határozat elleni felülvizsgálati kérelmet peres eljárás keretében bírálja el, amelynek során a felek bármelyikének kérelmére tárgyalást tart, abban az esetben, ha a felülvizsgálati kérelem a Kormányhivatal által hozott végzésre vonatkozik, a Bíróság nem</w:t>
      </w:r>
      <w:r w:rsidR="008F5F5B">
        <w:t xml:space="preserve"> </w:t>
      </w:r>
      <w:r w:rsidRPr="0027758D">
        <w:t>peres eljárásban hoz döntést.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</w:pPr>
      <w:r w:rsidRPr="0027758D">
        <w:t>A közigazgatási határozat bírósági felülvizsgálata iránti eljárás illetéke 30 000 forint, a végzés felülvizsgálata érdekében indított nem</w:t>
      </w:r>
      <w:r w:rsidR="008F5F5B">
        <w:t xml:space="preserve"> </w:t>
      </w:r>
      <w:r w:rsidRPr="0027758D">
        <w:t xml:space="preserve">peres eljárások illetékének mértéke 10 000 forint, melyet illetékbélyeggel a felülvizsgálati kérelmen kell megfizetni.   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  <w:rPr>
          <w:b/>
        </w:rPr>
      </w:pPr>
      <w:r w:rsidRPr="0027758D">
        <w:rPr>
          <w:b/>
        </w:rPr>
        <w:t xml:space="preserve"> Kapcsolódó jogszabályok</w:t>
      </w:r>
    </w:p>
    <w:p w:rsidR="0027758D" w:rsidRPr="0027758D" w:rsidRDefault="0027758D" w:rsidP="0027758D">
      <w:pPr>
        <w:pStyle w:val="Nincstrkz"/>
      </w:pPr>
    </w:p>
    <w:p w:rsidR="0027758D" w:rsidRPr="0027758D" w:rsidRDefault="0027758D" w:rsidP="0027758D">
      <w:pPr>
        <w:pStyle w:val="Nincstrkz"/>
        <w:numPr>
          <w:ilvl w:val="0"/>
          <w:numId w:val="12"/>
        </w:numPr>
      </w:pPr>
      <w:r w:rsidRPr="0027758D">
        <w:t>a kereskedelemről szóló 2005. évi CLXIV. törvény</w:t>
      </w:r>
    </w:p>
    <w:p w:rsidR="0027758D" w:rsidRPr="0027758D" w:rsidRDefault="0027758D" w:rsidP="0027758D">
      <w:pPr>
        <w:pStyle w:val="Nincstrkz"/>
        <w:numPr>
          <w:ilvl w:val="0"/>
          <w:numId w:val="12"/>
        </w:numPr>
      </w:pPr>
      <w:r w:rsidRPr="0027758D">
        <w:t>a kereskedelmi tevékenységek végzésének feltételeiről szóló 210/2009. (IX. 29.) Korm. rend.</w:t>
      </w:r>
    </w:p>
    <w:p w:rsidR="0027758D" w:rsidRPr="0027758D" w:rsidRDefault="0027758D" w:rsidP="0027758D">
      <w:pPr>
        <w:pStyle w:val="Nincstrkz"/>
        <w:numPr>
          <w:ilvl w:val="0"/>
          <w:numId w:val="12"/>
        </w:numPr>
      </w:pPr>
      <w:r w:rsidRPr="0027758D">
        <w:t>a jövedéki adóról és a jövedéki termékek forgalmazásának különleges szabályairól szóló 2003. évi CXXVII. törvény</w:t>
      </w:r>
    </w:p>
    <w:p w:rsidR="0027758D" w:rsidRPr="0027758D" w:rsidRDefault="0027758D" w:rsidP="0027758D">
      <w:pPr>
        <w:pStyle w:val="Nincstrkz"/>
        <w:numPr>
          <w:ilvl w:val="0"/>
          <w:numId w:val="12"/>
        </w:numPr>
      </w:pPr>
      <w:r w:rsidRPr="0027758D">
        <w:t>a fiatalkorúak dohányzásának visszaszorításáról és a dohánytermékek kiskereskedelméről szóló 2012. évi CXXXIV. törvény</w:t>
      </w:r>
    </w:p>
    <w:p w:rsidR="0027758D" w:rsidRPr="0027758D" w:rsidRDefault="0027758D" w:rsidP="0027758D">
      <w:pPr>
        <w:pStyle w:val="Nincstrkz"/>
        <w:numPr>
          <w:ilvl w:val="0"/>
          <w:numId w:val="12"/>
        </w:numPr>
      </w:pPr>
      <w:r w:rsidRPr="0027758D">
        <w:t>1990. évi XCIII. törvény az illetékekről</w:t>
      </w:r>
    </w:p>
    <w:p w:rsidR="0027758D" w:rsidRPr="0027758D" w:rsidRDefault="0027758D" w:rsidP="0027758D">
      <w:pPr>
        <w:pStyle w:val="Nincstrkz"/>
        <w:numPr>
          <w:ilvl w:val="0"/>
          <w:numId w:val="12"/>
        </w:numPr>
      </w:pPr>
      <w:r w:rsidRPr="0027758D">
        <w:t>a közigazgatási hatósági eljárás és szolgáltatás általános szabályairól szóló 2004. évi CXL. törvény</w:t>
      </w:r>
    </w:p>
    <w:p w:rsidR="004C1B85" w:rsidRDefault="004C1B85" w:rsidP="004C1B85">
      <w:pPr>
        <w:pStyle w:val="Nincstrkz"/>
      </w:pPr>
    </w:p>
    <w:p w:rsidR="004C1B85" w:rsidRPr="004C1B85" w:rsidRDefault="004C1B85" w:rsidP="004C1B85">
      <w:pPr>
        <w:pStyle w:val="Nincstrkz"/>
        <w:rPr>
          <w:b/>
        </w:rPr>
      </w:pPr>
      <w:r w:rsidRPr="004C1B85">
        <w:rPr>
          <w:b/>
        </w:rPr>
        <w:t xml:space="preserve">Az ügyhöz tartozó formanyomtatványok </w:t>
      </w:r>
    </w:p>
    <w:p w:rsidR="004C1B85" w:rsidRDefault="004C1B85" w:rsidP="004C1B85">
      <w:pPr>
        <w:pStyle w:val="Nincstrkz"/>
      </w:pPr>
    </w:p>
    <w:p w:rsidR="004C1B85" w:rsidRDefault="004C1B85" w:rsidP="004C1B85">
      <w:pPr>
        <w:pStyle w:val="Nincstrkz"/>
      </w:pPr>
      <w:proofErr w:type="gramStart"/>
      <w:r>
        <w:t>A  kérelem</w:t>
      </w:r>
      <w:proofErr w:type="gramEnd"/>
      <w:r>
        <w:t xml:space="preserve"> a </w:t>
      </w:r>
      <w:r w:rsidRPr="004C1B85">
        <w:rPr>
          <w:u w:val="single"/>
        </w:rPr>
        <w:t>www.kiskore.hu</w:t>
      </w:r>
      <w:r>
        <w:t xml:space="preserve">    honlapról   a   nyomtatványok   közül   letölthető   vagy   az</w:t>
      </w:r>
    </w:p>
    <w:p w:rsidR="004C1B85" w:rsidRDefault="004C1B85" w:rsidP="004C1B85">
      <w:pPr>
        <w:pStyle w:val="Nincstrkz"/>
      </w:pPr>
      <w:proofErr w:type="gramStart"/>
      <w:r>
        <w:t>ügyintézőtől</w:t>
      </w:r>
      <w:proofErr w:type="gramEnd"/>
      <w:r>
        <w:t xml:space="preserve"> beszerezhető. </w:t>
      </w:r>
    </w:p>
    <w:p w:rsidR="004C1B85" w:rsidRDefault="004C1B85" w:rsidP="004C1B85">
      <w:pPr>
        <w:pStyle w:val="Nincstrkz"/>
      </w:pPr>
      <w:r>
        <w:t>A nyomtatványon</w:t>
      </w:r>
      <w:r>
        <w:t xml:space="preserve"> a </w:t>
      </w:r>
      <w:r>
        <w:t>szükséges adatokat értelemszerűen, olvashatóan kell megadni.  Az egyes rovatok kitöltése során - amennyiben</w:t>
      </w:r>
      <w:r>
        <w:t xml:space="preserve"> olyan </w:t>
      </w:r>
      <w:r>
        <w:t xml:space="preserve">tevékenységet, kereskedelmi formát </w:t>
      </w:r>
      <w:r>
        <w:t xml:space="preserve">a </w:t>
      </w:r>
      <w:r>
        <w:t xml:space="preserve">bejelentő </w:t>
      </w:r>
    </w:p>
    <w:p w:rsidR="004C1B85" w:rsidRDefault="004C1B85" w:rsidP="004C1B85">
      <w:pPr>
        <w:pStyle w:val="Nincstrkz"/>
      </w:pPr>
      <w:r>
        <w:t xml:space="preserve">nem  tervez  folytatni  -  abban  az  esetben nem kívánok folytatni stb. </w:t>
      </w:r>
      <w:proofErr w:type="gramStart"/>
      <w:r>
        <w:t>szöveget</w:t>
      </w:r>
      <w:proofErr w:type="gramEnd"/>
      <w:r>
        <w:t xml:space="preserve"> kell  beírni. </w:t>
      </w:r>
    </w:p>
    <w:p w:rsidR="004C1B85" w:rsidRDefault="004C1B85" w:rsidP="004C1B85">
      <w:pPr>
        <w:pStyle w:val="Nincstrkz"/>
      </w:pPr>
      <w:r>
        <w:t>Minden rovat kitöltésekor, ahol több sor áll rendelkezésre, az üres sorokat kérjük kihúzni.</w:t>
      </w:r>
    </w:p>
    <w:p w:rsidR="0027758D" w:rsidRDefault="004C1B85" w:rsidP="004C1B85">
      <w:pPr>
        <w:pStyle w:val="Nincstrkz"/>
      </w:pPr>
      <w:r>
        <w:lastRenderedPageBreak/>
        <w:t xml:space="preserve">A termékkörök rovat kitöltésekor a rendelet 6. mellékletét kell figyelembe venni.  </w:t>
      </w:r>
    </w:p>
    <w:p w:rsidR="004C1B85" w:rsidRDefault="004C1B85" w:rsidP="004C1B85">
      <w:pPr>
        <w:pStyle w:val="Nincstrkz"/>
      </w:pPr>
    </w:p>
    <w:p w:rsidR="004C1B85" w:rsidRDefault="004C1B85" w:rsidP="004C1B85">
      <w:pPr>
        <w:pStyle w:val="Nincstrkz"/>
      </w:pPr>
    </w:p>
    <w:p w:rsidR="004C1B85" w:rsidRPr="004C1B85" w:rsidRDefault="004C1B85" w:rsidP="004C1B85">
      <w:pPr>
        <w:pStyle w:val="Nincstrkz"/>
        <w:rPr>
          <w:b/>
        </w:rPr>
      </w:pPr>
      <w:r w:rsidRPr="004C1B85">
        <w:rPr>
          <w:b/>
        </w:rPr>
        <w:t>Ügyintézés helye</w:t>
      </w:r>
    </w:p>
    <w:p w:rsidR="004C1B85" w:rsidRDefault="004C1B85" w:rsidP="004C1B85">
      <w:pPr>
        <w:pStyle w:val="Nincstrkz"/>
      </w:pPr>
    </w:p>
    <w:p w:rsidR="004C1B85" w:rsidRDefault="004C1B85" w:rsidP="004C1B85">
      <w:pPr>
        <w:pStyle w:val="Nincstrkz"/>
      </w:pPr>
      <w:r>
        <w:t>Kisköre Város Polgármesteri Hivatala Településfejlesztési és üzemeltetési iroda</w:t>
      </w:r>
    </w:p>
    <w:p w:rsidR="004C1B85" w:rsidRDefault="004C1B85" w:rsidP="004C1B85">
      <w:pPr>
        <w:pStyle w:val="Nincstrkz"/>
      </w:pPr>
      <w:r>
        <w:t>3384, Kisköre, Széchenyi I. út 24.</w:t>
      </w:r>
    </w:p>
    <w:p w:rsidR="004C1B85" w:rsidRDefault="004C1B85" w:rsidP="004C1B85">
      <w:pPr>
        <w:pStyle w:val="Nincstrkz"/>
      </w:pPr>
      <w:r>
        <w:t>Tel</w:t>
      </w:r>
      <w:proofErr w:type="gramStart"/>
      <w:r>
        <w:t>.:</w:t>
      </w:r>
      <w:proofErr w:type="gramEnd"/>
      <w:r>
        <w:t xml:space="preserve"> 36/358-311 </w:t>
      </w:r>
    </w:p>
    <w:p w:rsidR="004C1B85" w:rsidRDefault="004C1B85" w:rsidP="004C1B85">
      <w:pPr>
        <w:pStyle w:val="Nincstrkz"/>
      </w:pPr>
    </w:p>
    <w:p w:rsidR="004C1B85" w:rsidRPr="004C1B85" w:rsidRDefault="004C1B85" w:rsidP="004C1B85">
      <w:pPr>
        <w:pStyle w:val="Nincstrkz"/>
        <w:rPr>
          <w:b/>
        </w:rPr>
      </w:pPr>
      <w:r w:rsidRPr="004C1B85">
        <w:rPr>
          <w:b/>
        </w:rPr>
        <w:t xml:space="preserve">Ügyfélfogadási rend </w:t>
      </w:r>
    </w:p>
    <w:p w:rsidR="004C1B85" w:rsidRDefault="004C1B85" w:rsidP="004C1B85">
      <w:pPr>
        <w:pStyle w:val="Nincstrkz"/>
      </w:pPr>
    </w:p>
    <w:p w:rsidR="004C1B85" w:rsidRDefault="004C1B85" w:rsidP="004C1B85">
      <w:pPr>
        <w:pStyle w:val="Nincstrkz"/>
      </w:pPr>
      <w:proofErr w:type="gramStart"/>
      <w:r>
        <w:t>hétfő</w:t>
      </w:r>
      <w:proofErr w:type="gramEnd"/>
      <w:r>
        <w:t>:</w:t>
      </w:r>
      <w:r>
        <w:tab/>
      </w:r>
      <w:r>
        <w:tab/>
        <w:t>8:00–17:00</w:t>
      </w:r>
    </w:p>
    <w:p w:rsidR="004C1B85" w:rsidRDefault="004C1B85" w:rsidP="004C1B85">
      <w:pPr>
        <w:pStyle w:val="Nincstrkz"/>
      </w:pPr>
      <w:proofErr w:type="gramStart"/>
      <w:r>
        <w:t>kedd</w:t>
      </w:r>
      <w:proofErr w:type="gramEnd"/>
      <w:r>
        <w:t>:</w:t>
      </w:r>
      <w:r>
        <w:tab/>
      </w:r>
      <w:r>
        <w:tab/>
        <w:t>7:30–12:00</w:t>
      </w:r>
    </w:p>
    <w:p w:rsidR="004C1B85" w:rsidRDefault="004C1B85" w:rsidP="004C1B85">
      <w:pPr>
        <w:pStyle w:val="Nincstrkz"/>
      </w:pPr>
      <w:proofErr w:type="gramStart"/>
      <w:r>
        <w:t>szerda</w:t>
      </w:r>
      <w:proofErr w:type="gramEnd"/>
      <w:r>
        <w:t>:</w:t>
      </w:r>
      <w:r>
        <w:tab/>
      </w:r>
      <w:r>
        <w:tab/>
        <w:t>Nincs ügyfél fogadás</w:t>
      </w:r>
    </w:p>
    <w:p w:rsidR="004C1B85" w:rsidRDefault="004C1B85" w:rsidP="004C1B85">
      <w:pPr>
        <w:pStyle w:val="Nincstrkz"/>
      </w:pPr>
      <w:proofErr w:type="gramStart"/>
      <w:r>
        <w:t>csütörtök</w:t>
      </w:r>
      <w:proofErr w:type="gramEnd"/>
      <w:r>
        <w:t>:</w:t>
      </w:r>
      <w:r>
        <w:tab/>
        <w:t>8:00–16:30</w:t>
      </w:r>
    </w:p>
    <w:p w:rsidR="00A73829" w:rsidRDefault="004C1B85" w:rsidP="004C1B85">
      <w:pPr>
        <w:pStyle w:val="Nincstrkz"/>
      </w:pPr>
      <w:proofErr w:type="gramStart"/>
      <w:r>
        <w:t>péntek</w:t>
      </w:r>
      <w:proofErr w:type="gramEnd"/>
      <w:r>
        <w:t xml:space="preserve">: </w:t>
      </w:r>
      <w:r>
        <w:tab/>
        <w:t>Nincs ügyfélfogadás</w:t>
      </w:r>
    </w:p>
    <w:sectPr w:rsidR="00A73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92467"/>
    <w:multiLevelType w:val="hybridMultilevel"/>
    <w:tmpl w:val="843A2A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54B3D"/>
    <w:multiLevelType w:val="hybridMultilevel"/>
    <w:tmpl w:val="6088CA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A0A03"/>
    <w:multiLevelType w:val="hybridMultilevel"/>
    <w:tmpl w:val="AC84CF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5539E"/>
    <w:multiLevelType w:val="hybridMultilevel"/>
    <w:tmpl w:val="30C455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706E8"/>
    <w:multiLevelType w:val="hybridMultilevel"/>
    <w:tmpl w:val="34727E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7A0D08"/>
    <w:multiLevelType w:val="hybridMultilevel"/>
    <w:tmpl w:val="2C88ED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B449FF"/>
    <w:multiLevelType w:val="hybridMultilevel"/>
    <w:tmpl w:val="DEE45C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BB1BB3"/>
    <w:multiLevelType w:val="hybridMultilevel"/>
    <w:tmpl w:val="A0427C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9E0049"/>
    <w:multiLevelType w:val="hybridMultilevel"/>
    <w:tmpl w:val="34EEFB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7D25E5"/>
    <w:multiLevelType w:val="hybridMultilevel"/>
    <w:tmpl w:val="F2F2E7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9727E9"/>
    <w:multiLevelType w:val="hybridMultilevel"/>
    <w:tmpl w:val="B38EBE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991781"/>
    <w:multiLevelType w:val="hybridMultilevel"/>
    <w:tmpl w:val="BFB4D5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9"/>
  </w:num>
  <w:num w:numId="9">
    <w:abstractNumId w:val="10"/>
  </w:num>
  <w:num w:numId="10">
    <w:abstractNumId w:val="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58D"/>
    <w:rsid w:val="0027758D"/>
    <w:rsid w:val="002A0D8F"/>
    <w:rsid w:val="004C1B85"/>
    <w:rsid w:val="008F5F5B"/>
    <w:rsid w:val="00A7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775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775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2340</Words>
  <Characters>16151</Characters>
  <Application>Microsoft Office Word</Application>
  <DocSecurity>0</DocSecurity>
  <Lines>134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</cp:revision>
  <dcterms:created xsi:type="dcterms:W3CDTF">2016-10-04T06:32:00Z</dcterms:created>
  <dcterms:modified xsi:type="dcterms:W3CDTF">2016-10-04T07:24:00Z</dcterms:modified>
</cp:coreProperties>
</file>